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FCCC7" w14:textId="77777777" w:rsidR="001A3A6C" w:rsidRDefault="001A3A6C" w:rsidP="006D5C0E">
      <w:pPr>
        <w:keepNext/>
        <w:jc w:val="center"/>
        <w:outlineLvl w:val="1"/>
        <w:rPr>
          <w:b/>
          <w:szCs w:val="22"/>
          <w:lang w:val="en-US"/>
        </w:rPr>
      </w:pPr>
    </w:p>
    <w:p w14:paraId="348865DF" w14:textId="67E242FB" w:rsidR="00A23629" w:rsidRDefault="00AF7958" w:rsidP="006D5C0E">
      <w:pPr>
        <w:keepNext/>
        <w:jc w:val="center"/>
        <w:outlineLvl w:val="1"/>
        <w:rPr>
          <w:b/>
          <w:szCs w:val="22"/>
          <w:u w:val="single"/>
        </w:rPr>
      </w:pPr>
      <w:r>
        <w:rPr>
          <w:b/>
          <w:szCs w:val="22"/>
          <w:u w:val="single"/>
        </w:rPr>
        <w:t xml:space="preserve">Corporate Sustainability Statement </w:t>
      </w:r>
      <w:r w:rsidR="00136235">
        <w:rPr>
          <w:b/>
          <w:szCs w:val="22"/>
          <w:u w:val="single"/>
        </w:rPr>
        <w:t>202</w:t>
      </w:r>
      <w:r w:rsidR="006A37B4">
        <w:rPr>
          <w:b/>
          <w:szCs w:val="22"/>
          <w:u w:val="single"/>
        </w:rPr>
        <w:t>4</w:t>
      </w:r>
    </w:p>
    <w:p w14:paraId="5CC3AC64" w14:textId="36734635" w:rsidR="005556AA" w:rsidRDefault="005556AA" w:rsidP="005556AA">
      <w:pPr>
        <w:pStyle w:val="BodyText"/>
      </w:pPr>
    </w:p>
    <w:p w14:paraId="7C1D11EB" w14:textId="0D277D47" w:rsidR="0054085B" w:rsidRDefault="0054085B" w:rsidP="0054085B">
      <w:pPr>
        <w:spacing w:line="340" w:lineRule="exact"/>
        <w:rPr>
          <w:rFonts w:cs="Arial"/>
          <w:b/>
          <w:caps/>
          <w:szCs w:val="22"/>
        </w:rPr>
      </w:pPr>
    </w:p>
    <w:p w14:paraId="016CC431" w14:textId="6EE697CE" w:rsidR="00142F99" w:rsidRDefault="006F1771" w:rsidP="001A3A6C">
      <w:pPr>
        <w:spacing w:line="340" w:lineRule="exact"/>
        <w:jc w:val="both"/>
        <w:rPr>
          <w:rFonts w:eastAsiaTheme="minorHAnsi" w:cs="Arial"/>
          <w:szCs w:val="22"/>
          <w:lang w:val="en-US"/>
        </w:rPr>
      </w:pPr>
      <w:r>
        <w:rPr>
          <w:rFonts w:eastAsiaTheme="minorHAnsi" w:cs="Arial"/>
          <w:szCs w:val="22"/>
          <w:lang w:val="en-US"/>
        </w:rPr>
        <w:t>EVEREN LIMITED</w:t>
      </w:r>
      <w:r w:rsidR="00142F99" w:rsidRPr="008C002C">
        <w:rPr>
          <w:rFonts w:eastAsiaTheme="minorHAnsi" w:cs="Arial"/>
          <w:szCs w:val="22"/>
          <w:lang w:val="en-US"/>
        </w:rPr>
        <w:t xml:space="preserve"> (“</w:t>
      </w:r>
      <w:r>
        <w:rPr>
          <w:rFonts w:eastAsiaTheme="minorHAnsi" w:cs="Arial"/>
          <w:szCs w:val="22"/>
          <w:lang w:val="en-US"/>
        </w:rPr>
        <w:t>Everen</w:t>
      </w:r>
      <w:r w:rsidR="00142F99" w:rsidRPr="008C002C">
        <w:rPr>
          <w:rFonts w:eastAsiaTheme="minorHAnsi" w:cs="Arial"/>
          <w:szCs w:val="22"/>
          <w:lang w:val="en-US"/>
        </w:rPr>
        <w:t xml:space="preserve">”) is owned by the world’s leading energy companies. The company exists to support its owners with bespoke insurance and reinsurance solutions for the diverse operations of those owners, both now and in the future. </w:t>
      </w:r>
      <w:r>
        <w:rPr>
          <w:rFonts w:eastAsiaTheme="minorHAnsi" w:cs="Arial"/>
          <w:szCs w:val="22"/>
          <w:lang w:val="en-US"/>
        </w:rPr>
        <w:t>Everen</w:t>
      </w:r>
      <w:r w:rsidR="00142F99" w:rsidRPr="008C002C">
        <w:rPr>
          <w:rFonts w:eastAsiaTheme="minorHAnsi" w:cs="Arial"/>
          <w:szCs w:val="22"/>
          <w:lang w:val="en-US"/>
        </w:rPr>
        <w:t xml:space="preserve"> is, and will continue to be a leader in innovative energy re/insurance products and services. Our owners lead the way in transitioning the world’s energy sources, achieving greater efficiencies, developing new technologies and meeting their published commitments to help reduce environmental impacts from increasing global energy demand. </w:t>
      </w:r>
      <w:r>
        <w:rPr>
          <w:rFonts w:eastAsiaTheme="minorHAnsi" w:cs="Arial"/>
          <w:szCs w:val="22"/>
          <w:lang w:val="en-US"/>
        </w:rPr>
        <w:t>Everen</w:t>
      </w:r>
      <w:r w:rsidR="00142F99" w:rsidRPr="008C002C">
        <w:rPr>
          <w:rFonts w:eastAsiaTheme="minorHAnsi" w:cs="Arial"/>
          <w:szCs w:val="22"/>
          <w:lang w:val="en-US"/>
        </w:rPr>
        <w:t xml:space="preserve"> will provide insurance and reinsurance solutions to support those achievements, taking the necessary and appropriate actions to sustain our purpose for as long as our owners require. In doing so, our focus is on fundamental principles of responsible corporate stewardship and Enterprise Risk Management. </w:t>
      </w:r>
    </w:p>
    <w:p w14:paraId="44AF30E4" w14:textId="77777777" w:rsidR="00142F99" w:rsidRDefault="00142F99" w:rsidP="00142F99">
      <w:pPr>
        <w:spacing w:line="340" w:lineRule="exact"/>
        <w:ind w:left="720" w:hanging="360"/>
        <w:jc w:val="both"/>
        <w:rPr>
          <w:rFonts w:eastAsiaTheme="minorHAnsi" w:cs="Arial"/>
          <w:szCs w:val="22"/>
          <w:lang w:val="en-US"/>
        </w:rPr>
      </w:pPr>
    </w:p>
    <w:p w14:paraId="600EF686" w14:textId="24A4B97F" w:rsidR="00142F99" w:rsidRDefault="006F1771" w:rsidP="001A3A6C">
      <w:pPr>
        <w:tabs>
          <w:tab w:val="left" w:pos="360"/>
        </w:tabs>
        <w:spacing w:line="340" w:lineRule="exact"/>
        <w:jc w:val="both"/>
        <w:rPr>
          <w:rFonts w:eastAsiaTheme="minorHAnsi" w:cs="Arial"/>
          <w:szCs w:val="22"/>
          <w:lang w:val="en-US"/>
        </w:rPr>
      </w:pPr>
      <w:r>
        <w:rPr>
          <w:rFonts w:eastAsiaTheme="minorHAnsi" w:cs="Arial"/>
          <w:szCs w:val="22"/>
          <w:lang w:val="en-US"/>
        </w:rPr>
        <w:t>Everen</w:t>
      </w:r>
      <w:r w:rsidR="00142F99" w:rsidRPr="00062416">
        <w:rPr>
          <w:rFonts w:eastAsiaTheme="minorHAnsi" w:cs="Arial"/>
          <w:szCs w:val="22"/>
          <w:lang w:val="en-US"/>
        </w:rPr>
        <w:t xml:space="preserve">’s ERM </w:t>
      </w:r>
      <w:r w:rsidR="00142F99">
        <w:rPr>
          <w:rFonts w:eastAsiaTheme="minorHAnsi" w:cs="Arial"/>
          <w:szCs w:val="22"/>
          <w:lang w:val="en-US"/>
        </w:rPr>
        <w:t>program</w:t>
      </w:r>
      <w:r w:rsidR="00142F99" w:rsidRPr="00062416">
        <w:rPr>
          <w:rFonts w:eastAsiaTheme="minorHAnsi" w:cs="Arial"/>
          <w:szCs w:val="22"/>
          <w:lang w:val="en-US"/>
        </w:rPr>
        <w:t xml:space="preserve"> </w:t>
      </w:r>
      <w:r w:rsidR="00142F99">
        <w:rPr>
          <w:rFonts w:eastAsiaTheme="minorHAnsi" w:cs="Arial"/>
          <w:szCs w:val="22"/>
          <w:lang w:val="en-US"/>
        </w:rPr>
        <w:t xml:space="preserve">considers </w:t>
      </w:r>
      <w:r w:rsidR="00142F99" w:rsidRPr="00062416">
        <w:rPr>
          <w:rFonts w:eastAsiaTheme="minorHAnsi" w:cs="Arial"/>
          <w:szCs w:val="22"/>
          <w:lang w:val="en-US"/>
        </w:rPr>
        <w:t xml:space="preserve">a diverse set of sustainability principles, which include environmental, social and governance considerations. Specific to ESG, </w:t>
      </w:r>
      <w:r w:rsidR="00142F99">
        <w:rPr>
          <w:rFonts w:eastAsiaTheme="minorHAnsi" w:cs="Arial"/>
          <w:szCs w:val="22"/>
          <w:lang w:val="en-US"/>
        </w:rPr>
        <w:t>these principles</w:t>
      </w:r>
      <w:r w:rsidR="00142F99" w:rsidRPr="00062416">
        <w:rPr>
          <w:rFonts w:eastAsiaTheme="minorHAnsi" w:cs="Arial"/>
          <w:szCs w:val="22"/>
          <w:lang w:val="en-US"/>
        </w:rPr>
        <w:t xml:space="preserve"> include:</w:t>
      </w:r>
    </w:p>
    <w:p w14:paraId="3914604D" w14:textId="77777777" w:rsidR="00142F99" w:rsidRPr="008C002C" w:rsidRDefault="00142F99" w:rsidP="00142F99">
      <w:pPr>
        <w:spacing w:line="340" w:lineRule="exact"/>
        <w:ind w:left="720" w:hanging="360"/>
        <w:jc w:val="both"/>
        <w:rPr>
          <w:rFonts w:eastAsiaTheme="minorHAnsi" w:cs="Arial"/>
          <w:szCs w:val="22"/>
          <w:lang w:val="en-US"/>
        </w:rPr>
      </w:pPr>
    </w:p>
    <w:p w14:paraId="5DBF39D8" w14:textId="77777777" w:rsidR="00142F99" w:rsidRPr="008C002C" w:rsidRDefault="00142F99" w:rsidP="001A3A6C">
      <w:pPr>
        <w:spacing w:line="340" w:lineRule="exact"/>
        <w:jc w:val="both"/>
        <w:rPr>
          <w:rFonts w:eastAsiaTheme="minorHAnsi" w:cs="Arial"/>
          <w:szCs w:val="22"/>
          <w:lang w:val="en-US"/>
        </w:rPr>
      </w:pPr>
      <w:r w:rsidRPr="008C002C">
        <w:rPr>
          <w:rFonts w:eastAsiaTheme="minorHAnsi" w:cs="Arial"/>
          <w:szCs w:val="22"/>
          <w:lang w:val="en-US"/>
        </w:rPr>
        <w:t>Environmental:</w:t>
      </w:r>
    </w:p>
    <w:p w14:paraId="0C1B0570" w14:textId="77777777" w:rsidR="00142F99" w:rsidRPr="008C002C" w:rsidRDefault="00142F99" w:rsidP="001A3A6C">
      <w:pPr>
        <w:numPr>
          <w:ilvl w:val="0"/>
          <w:numId w:val="20"/>
        </w:numPr>
        <w:spacing w:line="340" w:lineRule="exact"/>
        <w:ind w:left="360"/>
        <w:contextualSpacing/>
        <w:jc w:val="both"/>
        <w:rPr>
          <w:rFonts w:eastAsiaTheme="minorHAnsi" w:cs="Arial"/>
          <w:szCs w:val="22"/>
          <w:lang w:val="en-US"/>
        </w:rPr>
      </w:pPr>
      <w:r w:rsidRPr="008C002C">
        <w:rPr>
          <w:rFonts w:eastAsiaTheme="minorHAnsi" w:cs="Arial"/>
          <w:szCs w:val="22"/>
          <w:lang w:val="en-US"/>
        </w:rPr>
        <w:t>De-risked underwriting portfolio from exposure to offshore and onshore windstorm events in the Gulf of Mexico and from Macondo-like events with aggregate limits.</w:t>
      </w:r>
    </w:p>
    <w:p w14:paraId="03AC57BB" w14:textId="77777777" w:rsidR="00142F99" w:rsidRPr="008C002C" w:rsidRDefault="00142F99" w:rsidP="001A3A6C">
      <w:pPr>
        <w:numPr>
          <w:ilvl w:val="0"/>
          <w:numId w:val="20"/>
        </w:numPr>
        <w:spacing w:line="340" w:lineRule="exact"/>
        <w:ind w:left="360"/>
        <w:contextualSpacing/>
        <w:jc w:val="both"/>
        <w:rPr>
          <w:rFonts w:eastAsiaTheme="minorHAnsi" w:cs="Arial"/>
          <w:szCs w:val="22"/>
          <w:lang w:val="en-US"/>
        </w:rPr>
      </w:pPr>
      <w:r w:rsidRPr="008C002C">
        <w:rPr>
          <w:rFonts w:eastAsiaTheme="minorHAnsi" w:cs="Arial"/>
          <w:szCs w:val="22"/>
          <w:lang w:val="en-US"/>
        </w:rPr>
        <w:t>Consideration of investment managers’ ESG policies while maintaining focus on sustainable investing returns.</w:t>
      </w:r>
    </w:p>
    <w:p w14:paraId="05AE63B3" w14:textId="700BB0C6" w:rsidR="00142F99" w:rsidRDefault="00142F99" w:rsidP="001A3A6C">
      <w:pPr>
        <w:numPr>
          <w:ilvl w:val="0"/>
          <w:numId w:val="20"/>
        </w:numPr>
        <w:spacing w:line="340" w:lineRule="exact"/>
        <w:ind w:left="360"/>
        <w:contextualSpacing/>
        <w:jc w:val="both"/>
        <w:rPr>
          <w:rFonts w:eastAsiaTheme="minorHAnsi" w:cs="Arial"/>
          <w:szCs w:val="22"/>
          <w:lang w:val="en-US"/>
        </w:rPr>
      </w:pPr>
      <w:r w:rsidRPr="008C002C">
        <w:rPr>
          <w:rFonts w:eastAsiaTheme="minorHAnsi" w:cs="Arial"/>
          <w:szCs w:val="22"/>
          <w:lang w:val="en-US"/>
        </w:rPr>
        <w:t>Constant operational preparedness for the increasing frequency and severity of North Atlantic Hurricanes impacting our Bermuda domicile.</w:t>
      </w:r>
    </w:p>
    <w:p w14:paraId="0B89868E" w14:textId="4F5CD85E" w:rsidR="00504A9A" w:rsidRPr="00504A9A" w:rsidRDefault="00504A9A">
      <w:pPr>
        <w:numPr>
          <w:ilvl w:val="0"/>
          <w:numId w:val="20"/>
        </w:numPr>
        <w:spacing w:line="340" w:lineRule="exact"/>
        <w:ind w:left="360"/>
        <w:contextualSpacing/>
        <w:jc w:val="both"/>
        <w:rPr>
          <w:rFonts w:eastAsiaTheme="minorHAnsi" w:cs="Arial"/>
          <w:szCs w:val="22"/>
          <w:lang w:val="en-US"/>
        </w:rPr>
      </w:pPr>
      <w:r w:rsidRPr="00504A9A">
        <w:rPr>
          <w:rFonts w:eastAsiaTheme="minorHAnsi" w:cs="Arial"/>
          <w:szCs w:val="22"/>
          <w:lang w:val="en-US"/>
        </w:rPr>
        <w:t>Key partner to our members in the energy transition across 8 sectors of “new energy technology”</w:t>
      </w:r>
      <w:r>
        <w:rPr>
          <w:rFonts w:eastAsiaTheme="minorHAnsi" w:cs="Arial"/>
          <w:szCs w:val="22"/>
          <w:lang w:val="en-US"/>
        </w:rPr>
        <w:t>.</w:t>
      </w:r>
    </w:p>
    <w:p w14:paraId="0E337770" w14:textId="77777777" w:rsidR="00142F99" w:rsidRPr="008C002C" w:rsidRDefault="00142F99" w:rsidP="00142F99">
      <w:pPr>
        <w:spacing w:line="340" w:lineRule="exact"/>
        <w:ind w:left="720" w:hanging="360"/>
        <w:contextualSpacing/>
        <w:jc w:val="both"/>
        <w:rPr>
          <w:rFonts w:eastAsiaTheme="minorHAnsi" w:cs="Arial"/>
          <w:szCs w:val="22"/>
          <w:lang w:val="en-US"/>
        </w:rPr>
      </w:pPr>
    </w:p>
    <w:p w14:paraId="6779BA02" w14:textId="77777777" w:rsidR="00142F99" w:rsidRPr="008C002C" w:rsidRDefault="00142F99" w:rsidP="001A3A6C">
      <w:pPr>
        <w:spacing w:line="340" w:lineRule="exact"/>
        <w:jc w:val="both"/>
        <w:rPr>
          <w:rFonts w:eastAsiaTheme="minorHAnsi" w:cs="Arial"/>
          <w:szCs w:val="22"/>
          <w:lang w:val="en-US"/>
        </w:rPr>
      </w:pPr>
      <w:r w:rsidRPr="008C002C">
        <w:rPr>
          <w:rFonts w:eastAsiaTheme="minorHAnsi" w:cs="Arial"/>
          <w:szCs w:val="22"/>
          <w:lang w:val="en-US"/>
        </w:rPr>
        <w:t>Social:</w:t>
      </w:r>
    </w:p>
    <w:p w14:paraId="43E1D304" w14:textId="77777777" w:rsidR="00142F99" w:rsidRPr="008C002C" w:rsidRDefault="00142F99" w:rsidP="001A3A6C">
      <w:pPr>
        <w:numPr>
          <w:ilvl w:val="0"/>
          <w:numId w:val="20"/>
        </w:numPr>
        <w:spacing w:line="340" w:lineRule="exact"/>
        <w:ind w:left="360"/>
        <w:contextualSpacing/>
        <w:jc w:val="both"/>
        <w:rPr>
          <w:rFonts w:eastAsiaTheme="minorHAnsi" w:cs="Arial"/>
          <w:szCs w:val="22"/>
          <w:lang w:val="en-US"/>
        </w:rPr>
      </w:pPr>
      <w:r w:rsidRPr="008C002C">
        <w:rPr>
          <w:rFonts w:eastAsiaTheme="minorHAnsi" w:cs="Arial"/>
          <w:szCs w:val="22"/>
          <w:lang w:val="en-US"/>
        </w:rPr>
        <w:t>Commitment to Bermuda’s long-term economic and social stability through responsible corporate citizenship and community investment.</w:t>
      </w:r>
    </w:p>
    <w:p w14:paraId="496916B2" w14:textId="77777777" w:rsidR="00142F99" w:rsidRPr="008C002C" w:rsidRDefault="00142F99" w:rsidP="001A3A6C">
      <w:pPr>
        <w:numPr>
          <w:ilvl w:val="0"/>
          <w:numId w:val="20"/>
        </w:numPr>
        <w:spacing w:line="340" w:lineRule="exact"/>
        <w:ind w:left="360"/>
        <w:contextualSpacing/>
        <w:jc w:val="both"/>
        <w:rPr>
          <w:rFonts w:eastAsiaTheme="minorHAnsi" w:cs="Arial"/>
          <w:szCs w:val="22"/>
          <w:lang w:val="en-US"/>
        </w:rPr>
      </w:pPr>
      <w:r w:rsidRPr="008C002C">
        <w:rPr>
          <w:rFonts w:eastAsiaTheme="minorHAnsi" w:cs="Arial"/>
          <w:szCs w:val="22"/>
          <w:lang w:val="en-US"/>
        </w:rPr>
        <w:t xml:space="preserve">Significant investment in, and focus on employee </w:t>
      </w:r>
      <w:r>
        <w:rPr>
          <w:rFonts w:eastAsiaTheme="minorHAnsi" w:cs="Arial"/>
          <w:szCs w:val="22"/>
          <w:lang w:val="en-US"/>
        </w:rPr>
        <w:t xml:space="preserve">physical and mental </w:t>
      </w:r>
      <w:r w:rsidRPr="008C002C">
        <w:rPr>
          <w:rFonts w:eastAsiaTheme="minorHAnsi" w:cs="Arial"/>
          <w:szCs w:val="22"/>
          <w:lang w:val="en-US"/>
        </w:rPr>
        <w:t>wellbeing and benefits to retain and develop talent.</w:t>
      </w:r>
    </w:p>
    <w:p w14:paraId="5F988720" w14:textId="77777777" w:rsidR="00142F99" w:rsidRPr="008C002C" w:rsidRDefault="00142F99" w:rsidP="001A3A6C">
      <w:pPr>
        <w:numPr>
          <w:ilvl w:val="0"/>
          <w:numId w:val="20"/>
        </w:numPr>
        <w:spacing w:line="340" w:lineRule="exact"/>
        <w:ind w:left="360"/>
        <w:contextualSpacing/>
        <w:jc w:val="both"/>
        <w:rPr>
          <w:rFonts w:eastAsiaTheme="minorHAnsi" w:cs="Arial"/>
          <w:szCs w:val="22"/>
          <w:lang w:val="en-US"/>
        </w:rPr>
      </w:pPr>
      <w:r w:rsidRPr="008C002C">
        <w:rPr>
          <w:rFonts w:eastAsiaTheme="minorHAnsi" w:cs="Arial"/>
          <w:szCs w:val="22"/>
          <w:lang w:val="en-US"/>
        </w:rPr>
        <w:lastRenderedPageBreak/>
        <w:t>Skilled Actuarial and Claims Departments coordinating to identify and address increased risk from social inflation trends impacting 3</w:t>
      </w:r>
      <w:r w:rsidRPr="001A3A6C">
        <w:rPr>
          <w:rFonts w:eastAsiaTheme="minorHAnsi" w:cs="Arial"/>
          <w:szCs w:val="22"/>
          <w:lang w:val="en-US"/>
        </w:rPr>
        <w:t>rd</w:t>
      </w:r>
      <w:r w:rsidRPr="008C002C">
        <w:rPr>
          <w:rFonts w:eastAsiaTheme="minorHAnsi" w:cs="Arial"/>
          <w:szCs w:val="22"/>
          <w:lang w:val="en-US"/>
        </w:rPr>
        <w:t xml:space="preserve"> </w:t>
      </w:r>
      <w:r>
        <w:rPr>
          <w:rFonts w:eastAsiaTheme="minorHAnsi" w:cs="Arial"/>
          <w:szCs w:val="22"/>
          <w:lang w:val="en-US"/>
        </w:rPr>
        <w:t xml:space="preserve">party </w:t>
      </w:r>
      <w:r w:rsidRPr="008C002C">
        <w:rPr>
          <w:rFonts w:eastAsiaTheme="minorHAnsi" w:cs="Arial"/>
          <w:szCs w:val="22"/>
          <w:lang w:val="en-US"/>
        </w:rPr>
        <w:t>pollution coverage.</w:t>
      </w:r>
    </w:p>
    <w:p w14:paraId="7984B601" w14:textId="2C8AD2D3" w:rsidR="00142F99" w:rsidRDefault="00142F99" w:rsidP="001A3A6C">
      <w:pPr>
        <w:numPr>
          <w:ilvl w:val="0"/>
          <w:numId w:val="20"/>
        </w:numPr>
        <w:spacing w:line="340" w:lineRule="exact"/>
        <w:ind w:left="360"/>
        <w:contextualSpacing/>
        <w:jc w:val="both"/>
        <w:rPr>
          <w:rFonts w:eastAsiaTheme="minorHAnsi" w:cs="Arial"/>
          <w:szCs w:val="22"/>
          <w:lang w:val="en-US"/>
        </w:rPr>
      </w:pPr>
      <w:r w:rsidRPr="008C002C">
        <w:rPr>
          <w:rFonts w:eastAsiaTheme="minorHAnsi" w:cs="Arial"/>
          <w:szCs w:val="22"/>
          <w:lang w:val="en-US"/>
        </w:rPr>
        <w:t>Committed to a diverse and inclusive workplace that fosters equal opportunities for all, while providing a respectful environment that acknowledges and welcomes individual strengths, diversity of thought and contributions.</w:t>
      </w:r>
    </w:p>
    <w:p w14:paraId="64C6B2D4" w14:textId="350D03F0" w:rsidR="00504A9A" w:rsidRDefault="00504A9A" w:rsidP="001A3A6C">
      <w:pPr>
        <w:numPr>
          <w:ilvl w:val="0"/>
          <w:numId w:val="20"/>
        </w:numPr>
        <w:spacing w:line="340" w:lineRule="exact"/>
        <w:ind w:left="360"/>
        <w:contextualSpacing/>
        <w:jc w:val="both"/>
        <w:rPr>
          <w:rFonts w:eastAsiaTheme="minorHAnsi" w:cs="Arial"/>
          <w:szCs w:val="22"/>
          <w:lang w:val="en-US"/>
        </w:rPr>
      </w:pPr>
      <w:r>
        <w:rPr>
          <w:rFonts w:eastAsiaTheme="minorHAnsi" w:cs="Arial"/>
          <w:szCs w:val="22"/>
          <w:lang w:val="en-US"/>
        </w:rPr>
        <w:t>Commitment to and investment in compliance with anti-corruption and personal privacy laws.</w:t>
      </w:r>
    </w:p>
    <w:p w14:paraId="73474D54" w14:textId="77777777" w:rsidR="00142F99" w:rsidRPr="00837598" w:rsidRDefault="00142F99" w:rsidP="001A3A6C">
      <w:pPr>
        <w:spacing w:line="340" w:lineRule="exact"/>
        <w:ind w:left="360"/>
        <w:contextualSpacing/>
        <w:jc w:val="both"/>
        <w:rPr>
          <w:rFonts w:eastAsiaTheme="minorHAnsi" w:cs="Arial"/>
          <w:szCs w:val="22"/>
          <w:lang w:val="en-US"/>
        </w:rPr>
      </w:pPr>
    </w:p>
    <w:p w14:paraId="116E9138" w14:textId="77777777" w:rsidR="00142F99" w:rsidRPr="008C002C" w:rsidRDefault="00142F99" w:rsidP="001A3A6C">
      <w:pPr>
        <w:spacing w:line="340" w:lineRule="exact"/>
        <w:jc w:val="both"/>
        <w:rPr>
          <w:rFonts w:eastAsiaTheme="minorHAnsi" w:cs="Arial"/>
          <w:szCs w:val="22"/>
          <w:lang w:val="en-US"/>
        </w:rPr>
      </w:pPr>
      <w:r w:rsidRPr="008C002C">
        <w:rPr>
          <w:rFonts w:eastAsiaTheme="minorHAnsi" w:cs="Arial"/>
          <w:szCs w:val="22"/>
          <w:lang w:val="en-US"/>
        </w:rPr>
        <w:t>Governance:</w:t>
      </w:r>
    </w:p>
    <w:p w14:paraId="59C5D501" w14:textId="77777777" w:rsidR="00142F99" w:rsidRPr="008C002C" w:rsidRDefault="00142F99" w:rsidP="001A3A6C">
      <w:pPr>
        <w:numPr>
          <w:ilvl w:val="0"/>
          <w:numId w:val="20"/>
        </w:numPr>
        <w:spacing w:line="340" w:lineRule="exact"/>
        <w:ind w:left="360"/>
        <w:contextualSpacing/>
        <w:jc w:val="both"/>
        <w:rPr>
          <w:rFonts w:eastAsiaTheme="minorHAnsi" w:cs="Arial"/>
          <w:szCs w:val="22"/>
          <w:lang w:val="en-US"/>
        </w:rPr>
      </w:pPr>
      <w:r w:rsidRPr="008C002C">
        <w:rPr>
          <w:rFonts w:eastAsiaTheme="minorHAnsi" w:cs="Arial"/>
          <w:szCs w:val="22"/>
          <w:lang w:val="en-US"/>
        </w:rPr>
        <w:t>Independent Board and Committee oversight of Management.</w:t>
      </w:r>
    </w:p>
    <w:p w14:paraId="15896208" w14:textId="77777777" w:rsidR="00142F99" w:rsidRPr="008C002C" w:rsidRDefault="00142F99" w:rsidP="001A3A6C">
      <w:pPr>
        <w:numPr>
          <w:ilvl w:val="0"/>
          <w:numId w:val="20"/>
        </w:numPr>
        <w:spacing w:line="340" w:lineRule="exact"/>
        <w:ind w:left="360"/>
        <w:contextualSpacing/>
        <w:jc w:val="both"/>
        <w:rPr>
          <w:rFonts w:eastAsiaTheme="minorHAnsi" w:cs="Arial"/>
          <w:szCs w:val="22"/>
          <w:lang w:val="en-US"/>
        </w:rPr>
      </w:pPr>
      <w:r w:rsidRPr="008C002C">
        <w:rPr>
          <w:rFonts w:eastAsiaTheme="minorHAnsi" w:cs="Arial"/>
          <w:szCs w:val="22"/>
          <w:lang w:val="en-US"/>
        </w:rPr>
        <w:t>Experienced Senior Management Team.</w:t>
      </w:r>
    </w:p>
    <w:p w14:paraId="52827824" w14:textId="77777777" w:rsidR="00142F99" w:rsidRPr="008C002C" w:rsidRDefault="00142F99" w:rsidP="001A3A6C">
      <w:pPr>
        <w:numPr>
          <w:ilvl w:val="0"/>
          <w:numId w:val="20"/>
        </w:numPr>
        <w:spacing w:line="340" w:lineRule="exact"/>
        <w:ind w:left="360"/>
        <w:contextualSpacing/>
        <w:jc w:val="both"/>
        <w:rPr>
          <w:rFonts w:eastAsiaTheme="minorHAnsi" w:cs="Arial"/>
          <w:szCs w:val="22"/>
          <w:lang w:val="en-US"/>
        </w:rPr>
      </w:pPr>
      <w:r w:rsidRPr="008C002C">
        <w:rPr>
          <w:rFonts w:eastAsiaTheme="minorHAnsi" w:cs="Arial"/>
          <w:szCs w:val="22"/>
          <w:lang w:val="en-US"/>
        </w:rPr>
        <w:t>Well-developed and robust risk management process.</w:t>
      </w:r>
    </w:p>
    <w:p w14:paraId="7247CF7F" w14:textId="77777777" w:rsidR="00142F99" w:rsidRPr="008C002C" w:rsidRDefault="00142F99" w:rsidP="001A3A6C">
      <w:pPr>
        <w:numPr>
          <w:ilvl w:val="0"/>
          <w:numId w:val="20"/>
        </w:numPr>
        <w:spacing w:line="340" w:lineRule="exact"/>
        <w:ind w:left="360"/>
        <w:contextualSpacing/>
        <w:jc w:val="both"/>
        <w:rPr>
          <w:rFonts w:eastAsiaTheme="minorHAnsi" w:cs="Arial"/>
          <w:szCs w:val="22"/>
          <w:lang w:val="en-US"/>
        </w:rPr>
      </w:pPr>
      <w:r w:rsidRPr="008C002C">
        <w:rPr>
          <w:rFonts w:eastAsiaTheme="minorHAnsi" w:cs="Arial"/>
          <w:szCs w:val="22"/>
          <w:lang w:val="en-US"/>
        </w:rPr>
        <w:t>Strong internal control and audit environment, including strong credit controls and highly selective new membership criteria (investment grade).</w:t>
      </w:r>
    </w:p>
    <w:p w14:paraId="47F033D9" w14:textId="5C320B4A" w:rsidR="00142F99" w:rsidRPr="008C002C" w:rsidRDefault="00142F99" w:rsidP="001A3A6C">
      <w:pPr>
        <w:numPr>
          <w:ilvl w:val="0"/>
          <w:numId w:val="20"/>
        </w:numPr>
        <w:spacing w:line="340" w:lineRule="exact"/>
        <w:ind w:left="360"/>
        <w:contextualSpacing/>
        <w:jc w:val="both"/>
        <w:rPr>
          <w:rFonts w:eastAsiaTheme="minorHAnsi" w:cs="Arial"/>
          <w:szCs w:val="22"/>
          <w:lang w:val="en-US"/>
        </w:rPr>
      </w:pPr>
      <w:r w:rsidRPr="008C002C">
        <w:rPr>
          <w:rFonts w:eastAsiaTheme="minorHAnsi" w:cs="Arial"/>
          <w:szCs w:val="22"/>
          <w:lang w:val="en-US"/>
        </w:rPr>
        <w:t>Comprehensive external audit functions over finance, reserves</w:t>
      </w:r>
      <w:r>
        <w:rPr>
          <w:rFonts w:eastAsiaTheme="minorHAnsi" w:cs="Arial"/>
          <w:szCs w:val="22"/>
          <w:lang w:val="en-US"/>
        </w:rPr>
        <w:t xml:space="preserve">, </w:t>
      </w:r>
      <w:r w:rsidRPr="008C002C">
        <w:rPr>
          <w:rFonts w:eastAsiaTheme="minorHAnsi" w:cs="Arial"/>
          <w:szCs w:val="22"/>
          <w:lang w:val="en-US"/>
        </w:rPr>
        <w:t>claims handling</w:t>
      </w:r>
      <w:r>
        <w:rPr>
          <w:rFonts w:eastAsiaTheme="minorHAnsi" w:cs="Arial"/>
          <w:szCs w:val="22"/>
          <w:lang w:val="en-US"/>
        </w:rPr>
        <w:t xml:space="preserve"> and other operational areas</w:t>
      </w:r>
      <w:r w:rsidRPr="008C002C">
        <w:rPr>
          <w:rFonts w:eastAsiaTheme="minorHAnsi" w:cs="Arial"/>
          <w:szCs w:val="22"/>
          <w:lang w:val="en-US"/>
        </w:rPr>
        <w:t>.</w:t>
      </w:r>
    </w:p>
    <w:p w14:paraId="6501D748" w14:textId="77777777" w:rsidR="00142F99" w:rsidRPr="008C002C" w:rsidRDefault="00142F99" w:rsidP="001A3A6C">
      <w:pPr>
        <w:numPr>
          <w:ilvl w:val="0"/>
          <w:numId w:val="20"/>
        </w:numPr>
        <w:spacing w:line="340" w:lineRule="exact"/>
        <w:ind w:left="360"/>
        <w:contextualSpacing/>
        <w:jc w:val="both"/>
        <w:rPr>
          <w:rFonts w:eastAsiaTheme="minorHAnsi" w:cs="Arial"/>
          <w:szCs w:val="22"/>
          <w:lang w:val="en-US"/>
        </w:rPr>
      </w:pPr>
      <w:r w:rsidRPr="008C002C">
        <w:rPr>
          <w:rFonts w:eastAsiaTheme="minorHAnsi" w:cs="Arial"/>
          <w:szCs w:val="22"/>
          <w:lang w:val="en-US"/>
        </w:rPr>
        <w:t xml:space="preserve">Excellent relationships with regulators, </w:t>
      </w:r>
      <w:r>
        <w:rPr>
          <w:rFonts w:eastAsiaTheme="minorHAnsi" w:cs="Arial"/>
          <w:szCs w:val="22"/>
          <w:lang w:val="en-US"/>
        </w:rPr>
        <w:t xml:space="preserve">rating agencies, </w:t>
      </w:r>
      <w:r w:rsidRPr="008C002C">
        <w:rPr>
          <w:rFonts w:eastAsiaTheme="minorHAnsi" w:cs="Arial"/>
          <w:szCs w:val="22"/>
          <w:lang w:val="en-US"/>
        </w:rPr>
        <w:t>Shareholders and other stakeholders.</w:t>
      </w:r>
    </w:p>
    <w:p w14:paraId="12ACE1FD" w14:textId="7DED5AB3" w:rsidR="00142F99" w:rsidRPr="008C002C" w:rsidRDefault="00142F99" w:rsidP="001A3A6C">
      <w:pPr>
        <w:numPr>
          <w:ilvl w:val="0"/>
          <w:numId w:val="20"/>
        </w:numPr>
        <w:spacing w:line="340" w:lineRule="exact"/>
        <w:ind w:left="360"/>
        <w:contextualSpacing/>
        <w:jc w:val="both"/>
        <w:rPr>
          <w:rFonts w:eastAsiaTheme="minorHAnsi" w:cs="Arial"/>
          <w:szCs w:val="22"/>
          <w:lang w:val="en-US"/>
        </w:rPr>
      </w:pPr>
      <w:r w:rsidRPr="008C002C">
        <w:rPr>
          <w:rFonts w:eastAsiaTheme="minorHAnsi" w:cs="Arial"/>
          <w:szCs w:val="22"/>
          <w:lang w:val="en-US"/>
        </w:rPr>
        <w:t>Board-level commitment to compliance policies and procedures.</w:t>
      </w:r>
    </w:p>
    <w:p w14:paraId="542057D9" w14:textId="2663AC1E" w:rsidR="0054085B" w:rsidRPr="001A3A6C" w:rsidRDefault="0054085B" w:rsidP="001A3A6C">
      <w:pPr>
        <w:spacing w:line="340" w:lineRule="exact"/>
        <w:ind w:left="360"/>
        <w:contextualSpacing/>
        <w:jc w:val="both"/>
        <w:rPr>
          <w:rFonts w:eastAsiaTheme="minorHAnsi" w:cs="Arial"/>
          <w:szCs w:val="22"/>
          <w:lang w:val="en-US"/>
        </w:rPr>
      </w:pPr>
    </w:p>
    <w:sectPr w:rsidR="0054085B" w:rsidRPr="001A3A6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2B129" w14:textId="77777777" w:rsidR="00870709" w:rsidRDefault="00870709">
      <w:r>
        <w:separator/>
      </w:r>
    </w:p>
  </w:endnote>
  <w:endnote w:type="continuationSeparator" w:id="0">
    <w:p w14:paraId="3433C9F5" w14:textId="77777777" w:rsidR="00870709" w:rsidRDefault="0087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26874" w14:textId="77777777" w:rsidR="004B0954" w:rsidRDefault="004B0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36706" w14:textId="77777777" w:rsidR="004B0954" w:rsidRDefault="004B09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0A0CA" w14:textId="66F53002" w:rsidR="004B0954" w:rsidRDefault="004B0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2553D" w14:textId="77777777" w:rsidR="00870709" w:rsidRDefault="00870709">
      <w:r>
        <w:separator/>
      </w:r>
    </w:p>
  </w:footnote>
  <w:footnote w:type="continuationSeparator" w:id="0">
    <w:p w14:paraId="6F1D53FC" w14:textId="77777777" w:rsidR="00870709" w:rsidRDefault="00870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9FB78" w14:textId="77777777" w:rsidR="004B0954" w:rsidRDefault="004B09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83B0B" w14:textId="77777777" w:rsidR="001E0144" w:rsidRDefault="001E0144">
    <w:pPr>
      <w:tabs>
        <w:tab w:val="right" w:pos="10080"/>
      </w:tabs>
      <w:ind w:left="-720" w:righ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9C60F" w14:textId="77777777" w:rsidR="004239AD" w:rsidRDefault="004239AD" w:rsidP="004239AD">
    <w:pPr>
      <w:pStyle w:val="Header"/>
    </w:pPr>
    <w:r>
      <w:rPr>
        <w:noProof/>
      </w:rPr>
      <mc:AlternateContent>
        <mc:Choice Requires="wps">
          <w:drawing>
            <wp:anchor distT="0" distB="0" distL="114300" distR="114300" simplePos="0" relativeHeight="251659264" behindDoc="0" locked="0" layoutInCell="1" allowOverlap="1" wp14:anchorId="130DC23B" wp14:editId="11E10237">
              <wp:simplePos x="0" y="0"/>
              <wp:positionH relativeFrom="page">
                <wp:posOffset>5356860</wp:posOffset>
              </wp:positionH>
              <wp:positionV relativeFrom="page">
                <wp:posOffset>741680</wp:posOffset>
              </wp:positionV>
              <wp:extent cx="1828800" cy="1005840"/>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005840"/>
                      </a:xfrm>
                      <a:prstGeom prst="rect">
                        <a:avLst/>
                      </a:prstGeom>
                      <a:noFill/>
                      <a:ln w="6350">
                        <a:noFill/>
                      </a:ln>
                    </wps:spPr>
                    <wps:txbx>
                      <w:txbxContent>
                        <w:p w14:paraId="1A8A8AE2" w14:textId="77777777" w:rsidR="004239AD" w:rsidRDefault="004239AD" w:rsidP="004239AD">
                          <w:pPr>
                            <w:pStyle w:val="BasicParagraph"/>
                            <w:tabs>
                              <w:tab w:val="left" w:pos="120"/>
                            </w:tabs>
                            <w:suppressAutoHyphens/>
                            <w:rPr>
                              <w:rFonts w:ascii="Arial" w:hAnsi="Arial" w:cs="Arial"/>
                              <w:sz w:val="17"/>
                              <w:szCs w:val="17"/>
                            </w:rPr>
                          </w:pPr>
                          <w:r>
                            <w:rPr>
                              <w:rFonts w:ascii="Arial" w:hAnsi="Arial" w:cs="Arial"/>
                              <w:sz w:val="17"/>
                              <w:szCs w:val="17"/>
                            </w:rPr>
                            <w:t>EVEREN LIMITED</w:t>
                          </w:r>
                          <w:r>
                            <w:rPr>
                              <w:rFonts w:ascii="Arial" w:hAnsi="Arial" w:cs="Arial"/>
                              <w:sz w:val="17"/>
                              <w:szCs w:val="17"/>
                            </w:rPr>
                            <w:br/>
                            <w:t>3 B</w:t>
                          </w:r>
                          <w:r w:rsidRPr="00014451">
                            <w:rPr>
                              <w:rFonts w:ascii="Arial" w:hAnsi="Arial" w:cs="Arial"/>
                              <w:sz w:val="17"/>
                              <w:szCs w:val="17"/>
                            </w:rPr>
                            <w:t>ermudiana Road, 2</w:t>
                          </w:r>
                          <w:r w:rsidRPr="00014451">
                            <w:rPr>
                              <w:rFonts w:ascii="Arial" w:hAnsi="Arial" w:cs="Arial"/>
                              <w:sz w:val="17"/>
                              <w:szCs w:val="17"/>
                              <w:vertAlign w:val="superscript"/>
                            </w:rPr>
                            <w:t>nd</w:t>
                          </w:r>
                          <w:r w:rsidRPr="00014451">
                            <w:rPr>
                              <w:rFonts w:ascii="Arial" w:hAnsi="Arial" w:cs="Arial"/>
                              <w:sz w:val="17"/>
                              <w:szCs w:val="17"/>
                            </w:rPr>
                            <w:t xml:space="preserve"> floor</w:t>
                          </w:r>
                          <w:r>
                            <w:rPr>
                              <w:rFonts w:ascii="Arial" w:hAnsi="Arial" w:cs="Arial"/>
                              <w:sz w:val="17"/>
                              <w:szCs w:val="17"/>
                            </w:rPr>
                            <w:br/>
                          </w:r>
                          <w:r w:rsidRPr="00014451">
                            <w:rPr>
                              <w:rFonts w:ascii="Arial" w:hAnsi="Arial" w:cs="Arial"/>
                              <w:sz w:val="17"/>
                              <w:szCs w:val="17"/>
                            </w:rPr>
                            <w:t>Hamilton HM 08, Bermuda</w:t>
                          </w:r>
                        </w:p>
                        <w:p w14:paraId="4FFEC87B" w14:textId="77777777" w:rsidR="004239AD" w:rsidRDefault="004239AD" w:rsidP="004239AD">
                          <w:pPr>
                            <w:pStyle w:val="BasicParagraph"/>
                            <w:tabs>
                              <w:tab w:val="left" w:pos="120"/>
                            </w:tabs>
                            <w:suppressAutoHyphens/>
                            <w:rPr>
                              <w:rFonts w:ascii="Arial" w:hAnsi="Arial" w:cs="Arial"/>
                              <w:sz w:val="17"/>
                              <w:szCs w:val="17"/>
                            </w:rPr>
                          </w:pPr>
                          <w:r w:rsidRPr="00014451">
                            <w:rPr>
                              <w:rFonts w:ascii="Arial" w:hAnsi="Arial" w:cs="Arial"/>
                              <w:color w:val="005264"/>
                              <w:sz w:val="17"/>
                              <w:szCs w:val="17"/>
                            </w:rPr>
                            <w:t xml:space="preserve">T </w:t>
                          </w:r>
                          <w:r w:rsidRPr="00014451">
                            <w:rPr>
                              <w:rFonts w:ascii="Arial" w:hAnsi="Arial" w:cs="Arial"/>
                              <w:sz w:val="17"/>
                              <w:szCs w:val="17"/>
                            </w:rPr>
                            <w:t>+1 441-295-0905</w:t>
                          </w:r>
                          <w:r>
                            <w:rPr>
                              <w:rFonts w:ascii="Arial" w:hAnsi="Arial" w:cs="Arial"/>
                              <w:sz w:val="17"/>
                              <w:szCs w:val="17"/>
                            </w:rPr>
                            <w:t xml:space="preserve">  </w:t>
                          </w:r>
                        </w:p>
                        <w:p w14:paraId="7C5E025A" w14:textId="77777777" w:rsidR="004239AD" w:rsidRPr="003851C5" w:rsidRDefault="004239AD" w:rsidP="004239AD">
                          <w:pPr>
                            <w:pStyle w:val="BasicParagraph"/>
                            <w:tabs>
                              <w:tab w:val="left" w:pos="120"/>
                            </w:tabs>
                            <w:suppressAutoHyphens/>
                            <w:rPr>
                              <w:rFonts w:ascii="Arial" w:hAnsi="Arial" w:cs="Arial"/>
                              <w:color w:val="005264"/>
                              <w:sz w:val="17"/>
                              <w:szCs w:val="17"/>
                            </w:rPr>
                          </w:pPr>
                          <w:r w:rsidRPr="003851C5">
                            <w:rPr>
                              <w:rFonts w:ascii="Arial" w:hAnsi="Arial" w:cs="Arial"/>
                              <w:b/>
                              <w:bCs/>
                              <w:color w:val="005264"/>
                              <w:sz w:val="17"/>
                              <w:szCs w:val="17"/>
                            </w:rPr>
                            <w:t>Everen.bm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0DC23B" id="_x0000_t202" coordsize="21600,21600" o:spt="202" path="m,l,21600r21600,l21600,xe">
              <v:stroke joinstyle="miter"/>
              <v:path gradientshapeok="t" o:connecttype="rect"/>
            </v:shapetype>
            <v:shape id="Text Box 4" o:spid="_x0000_s1026" type="#_x0000_t202" style="position:absolute;margin-left:421.8pt;margin-top:58.4pt;width:2in;height:79.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" filled="f" stroked="f" strokeweight=".5pt">
              <v:textbox inset="0,0,0,0">
                <w:txbxContent>
                  <w:p w14:paraId="1A8A8AE2" w14:textId="77777777" w:rsidR="004239AD" w:rsidRDefault="004239AD" w:rsidP="004239AD">
                    <w:pPr>
                      <w:pStyle w:val="BasicParagraph"/>
                      <w:tabs>
                        <w:tab w:val="left" w:pos="120"/>
                      </w:tabs>
                      <w:suppressAutoHyphens/>
                      <w:rPr>
                        <w:rFonts w:ascii="Arial" w:hAnsi="Arial" w:cs="Arial"/>
                        <w:sz w:val="17"/>
                        <w:szCs w:val="17"/>
                      </w:rPr>
                    </w:pPr>
                    <w:r>
                      <w:rPr>
                        <w:rFonts w:ascii="Arial" w:hAnsi="Arial" w:cs="Arial"/>
                        <w:sz w:val="17"/>
                        <w:szCs w:val="17"/>
                      </w:rPr>
                      <w:t>EVEREN LIMITED</w:t>
                    </w:r>
                    <w:r>
                      <w:rPr>
                        <w:rFonts w:ascii="Arial" w:hAnsi="Arial" w:cs="Arial"/>
                        <w:sz w:val="17"/>
                        <w:szCs w:val="17"/>
                      </w:rPr>
                      <w:br/>
                      <w:t>3 B</w:t>
                    </w:r>
                    <w:r w:rsidRPr="00014451">
                      <w:rPr>
                        <w:rFonts w:ascii="Arial" w:hAnsi="Arial" w:cs="Arial"/>
                        <w:sz w:val="17"/>
                        <w:szCs w:val="17"/>
                      </w:rPr>
                      <w:t>ermudiana Road, 2</w:t>
                    </w:r>
                    <w:r w:rsidRPr="00014451">
                      <w:rPr>
                        <w:rFonts w:ascii="Arial" w:hAnsi="Arial" w:cs="Arial"/>
                        <w:sz w:val="17"/>
                        <w:szCs w:val="17"/>
                        <w:vertAlign w:val="superscript"/>
                      </w:rPr>
                      <w:t>nd</w:t>
                    </w:r>
                    <w:r w:rsidRPr="00014451">
                      <w:rPr>
                        <w:rFonts w:ascii="Arial" w:hAnsi="Arial" w:cs="Arial"/>
                        <w:sz w:val="17"/>
                        <w:szCs w:val="17"/>
                      </w:rPr>
                      <w:t xml:space="preserve"> floor</w:t>
                    </w:r>
                    <w:r>
                      <w:rPr>
                        <w:rFonts w:ascii="Arial" w:hAnsi="Arial" w:cs="Arial"/>
                        <w:sz w:val="17"/>
                        <w:szCs w:val="17"/>
                      </w:rPr>
                      <w:br/>
                    </w:r>
                    <w:r w:rsidRPr="00014451">
                      <w:rPr>
                        <w:rFonts w:ascii="Arial" w:hAnsi="Arial" w:cs="Arial"/>
                        <w:sz w:val="17"/>
                        <w:szCs w:val="17"/>
                      </w:rPr>
                      <w:t>Hamilton HM 08, Bermuda</w:t>
                    </w:r>
                  </w:p>
                  <w:p w14:paraId="4FFEC87B" w14:textId="77777777" w:rsidR="004239AD" w:rsidRDefault="004239AD" w:rsidP="004239AD">
                    <w:pPr>
                      <w:pStyle w:val="BasicParagraph"/>
                      <w:tabs>
                        <w:tab w:val="left" w:pos="120"/>
                      </w:tabs>
                      <w:suppressAutoHyphens/>
                      <w:rPr>
                        <w:rFonts w:ascii="Arial" w:hAnsi="Arial" w:cs="Arial"/>
                        <w:sz w:val="17"/>
                        <w:szCs w:val="17"/>
                      </w:rPr>
                    </w:pPr>
                    <w:r w:rsidRPr="00014451">
                      <w:rPr>
                        <w:rFonts w:ascii="Arial" w:hAnsi="Arial" w:cs="Arial"/>
                        <w:color w:val="005264"/>
                        <w:sz w:val="17"/>
                        <w:szCs w:val="17"/>
                      </w:rPr>
                      <w:t xml:space="preserve">T </w:t>
                    </w:r>
                    <w:r w:rsidRPr="00014451">
                      <w:rPr>
                        <w:rFonts w:ascii="Arial" w:hAnsi="Arial" w:cs="Arial"/>
                        <w:sz w:val="17"/>
                        <w:szCs w:val="17"/>
                      </w:rPr>
                      <w:t>+1 441-295-0905</w:t>
                    </w:r>
                    <w:r>
                      <w:rPr>
                        <w:rFonts w:ascii="Arial" w:hAnsi="Arial" w:cs="Arial"/>
                        <w:sz w:val="17"/>
                        <w:szCs w:val="17"/>
                      </w:rPr>
                      <w:t xml:space="preserve">  </w:t>
                    </w:r>
                  </w:p>
                  <w:p w14:paraId="7C5E025A" w14:textId="77777777" w:rsidR="004239AD" w:rsidRPr="003851C5" w:rsidRDefault="004239AD" w:rsidP="004239AD">
                    <w:pPr>
                      <w:pStyle w:val="BasicParagraph"/>
                      <w:tabs>
                        <w:tab w:val="left" w:pos="120"/>
                      </w:tabs>
                      <w:suppressAutoHyphens/>
                      <w:rPr>
                        <w:rFonts w:ascii="Arial" w:hAnsi="Arial" w:cs="Arial"/>
                        <w:color w:val="005264"/>
                        <w:sz w:val="17"/>
                        <w:szCs w:val="17"/>
                      </w:rPr>
                    </w:pPr>
                    <w:r w:rsidRPr="003851C5">
                      <w:rPr>
                        <w:rFonts w:ascii="Arial" w:hAnsi="Arial" w:cs="Arial"/>
                        <w:b/>
                        <w:bCs/>
                        <w:color w:val="005264"/>
                        <w:sz w:val="17"/>
                        <w:szCs w:val="17"/>
                      </w:rPr>
                      <w:t>Everen.bm</w:t>
                    </w:r>
                  </w:p>
                </w:txbxContent>
              </v:textbox>
              <w10:wrap anchorx="page" anchory="page"/>
            </v:shape>
          </w:pict>
        </mc:Fallback>
      </mc:AlternateContent>
    </w:r>
    <w:r>
      <w:rPr>
        <w:noProof/>
      </w:rPr>
      <w:drawing>
        <wp:anchor distT="0" distB="0" distL="114300" distR="114300" simplePos="0" relativeHeight="251660288" behindDoc="0" locked="1" layoutInCell="1" allowOverlap="1" wp14:anchorId="001EC07A" wp14:editId="36CAC4E7">
          <wp:simplePos x="0" y="0"/>
          <wp:positionH relativeFrom="page">
            <wp:posOffset>685800</wp:posOffset>
          </wp:positionH>
          <wp:positionV relativeFrom="page">
            <wp:posOffset>685800</wp:posOffset>
          </wp:positionV>
          <wp:extent cx="1243330" cy="3473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330" cy="347345"/>
                  </a:xfrm>
                  <a:prstGeom prst="rect">
                    <a:avLst/>
                  </a:prstGeom>
                  <a:noFill/>
                  <a:ln>
                    <a:noFill/>
                  </a:ln>
                </pic:spPr>
              </pic:pic>
            </a:graphicData>
          </a:graphic>
          <wp14:sizeRelH relativeFrom="margin">
            <wp14:pctWidth>0</wp14:pctWidth>
          </wp14:sizeRelH>
          <wp14:sizeRelV relativeFrom="margin">
            <wp14:pctHeight>0</wp14:pctHeight>
          </wp14:sizeRelV>
        </wp:anchor>
      </w:drawing>
    </w:r>
    <w:r>
      <w:softHyphen/>
    </w:r>
  </w:p>
  <w:p w14:paraId="3F502E7A" w14:textId="77777777" w:rsidR="004239AD" w:rsidRPr="00981208" w:rsidRDefault="004239AD" w:rsidP="004239AD">
    <w:pPr>
      <w:pStyle w:val="Header"/>
      <w:rPr>
        <w:b/>
      </w:rPr>
    </w:pPr>
  </w:p>
  <w:p w14:paraId="0213D012" w14:textId="77777777" w:rsidR="004239AD" w:rsidRPr="00981208" w:rsidRDefault="004239AD" w:rsidP="004239AD">
    <w:pPr>
      <w:pStyle w:val="Header"/>
      <w:rPr>
        <w:b/>
      </w:rPr>
    </w:pPr>
  </w:p>
  <w:p w14:paraId="4D21FC88" w14:textId="77777777" w:rsidR="004239AD" w:rsidRPr="00981208" w:rsidRDefault="004239AD" w:rsidP="004239AD">
    <w:pPr>
      <w:pStyle w:val="Header"/>
      <w:rPr>
        <w:b/>
      </w:rPr>
    </w:pPr>
  </w:p>
  <w:p w14:paraId="2BE1DDE1" w14:textId="77777777" w:rsidR="004239AD" w:rsidRPr="00981208" w:rsidRDefault="004239AD" w:rsidP="004239AD">
    <w:pPr>
      <w:pStyle w:val="Header"/>
      <w:rPr>
        <w:b/>
      </w:rPr>
    </w:pPr>
  </w:p>
  <w:p w14:paraId="1309BD82" w14:textId="77777777" w:rsidR="004239AD" w:rsidRDefault="004239AD" w:rsidP="004239AD">
    <w:pPr>
      <w:pStyle w:val="Header"/>
    </w:pPr>
  </w:p>
  <w:p w14:paraId="77B7E39D" w14:textId="77777777" w:rsidR="004239AD" w:rsidRDefault="004239AD" w:rsidP="004239AD">
    <w:pPr>
      <w:pStyle w:val="Header"/>
      <w:tabs>
        <w:tab w:val="right" w:pos="10080"/>
      </w:tabs>
      <w:ind w:left="-720" w:right="-720"/>
      <w:rPr>
        <w:rFonts w:ascii="CG Times (WN)" w:hAnsi="CG Times (WN)"/>
      </w:rPr>
    </w:pPr>
  </w:p>
  <w:p w14:paraId="4F8BABC6" w14:textId="76DCCE74" w:rsidR="00085BE6" w:rsidRDefault="00085BE6" w:rsidP="004239AD">
    <w:pPr>
      <w:pStyle w:val="Header"/>
      <w:tabs>
        <w:tab w:val="clear" w:pos="4320"/>
        <w:tab w:val="clear" w:pos="8640"/>
        <w:tab w:val="right" w:pos="1530"/>
        <w:tab w:val="left" w:pos="7920"/>
        <w:tab w:val="right" w:pos="10080"/>
      </w:tabs>
      <w:ind w:right="-720"/>
      <w:rPr>
        <w:sz w:val="18"/>
      </w:rPr>
    </w:pPr>
  </w:p>
  <w:p w14:paraId="3C49A6CB" w14:textId="77777777" w:rsidR="00326723" w:rsidRDefault="00326723" w:rsidP="00085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3B5E"/>
    <w:multiLevelType w:val="multilevel"/>
    <w:tmpl w:val="0B7E2B6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7A17E0"/>
    <w:multiLevelType w:val="multilevel"/>
    <w:tmpl w:val="0B7E2B6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162FA0"/>
    <w:multiLevelType w:val="hybridMultilevel"/>
    <w:tmpl w:val="E27E9260"/>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 w15:restartNumberingAfterBreak="0">
    <w:nsid w:val="074C3207"/>
    <w:multiLevelType w:val="hybridMultilevel"/>
    <w:tmpl w:val="08420D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493D18"/>
    <w:multiLevelType w:val="hybridMultilevel"/>
    <w:tmpl w:val="DE3643AC"/>
    <w:lvl w:ilvl="0" w:tplc="9FB4276E">
      <w:start w:val="1"/>
      <w:numFmt w:val="bullet"/>
      <w:lvlText w:val=""/>
      <w:lvlJc w:val="left"/>
      <w:pPr>
        <w:tabs>
          <w:tab w:val="num" w:pos="720"/>
        </w:tabs>
        <w:ind w:left="720" w:hanging="360"/>
      </w:pPr>
      <w:rPr>
        <w:rFonts w:ascii="Wingdings" w:hAnsi="Wingdings" w:hint="default"/>
      </w:rPr>
    </w:lvl>
    <w:lvl w:ilvl="1" w:tplc="073A9450" w:tentative="1">
      <w:start w:val="1"/>
      <w:numFmt w:val="bullet"/>
      <w:lvlText w:val=""/>
      <w:lvlJc w:val="left"/>
      <w:pPr>
        <w:tabs>
          <w:tab w:val="num" w:pos="1440"/>
        </w:tabs>
        <w:ind w:left="1440" w:hanging="360"/>
      </w:pPr>
      <w:rPr>
        <w:rFonts w:ascii="Wingdings" w:hAnsi="Wingdings" w:hint="default"/>
      </w:rPr>
    </w:lvl>
    <w:lvl w:ilvl="2" w:tplc="3C1081DE" w:tentative="1">
      <w:start w:val="1"/>
      <w:numFmt w:val="bullet"/>
      <w:lvlText w:val=""/>
      <w:lvlJc w:val="left"/>
      <w:pPr>
        <w:tabs>
          <w:tab w:val="num" w:pos="2160"/>
        </w:tabs>
        <w:ind w:left="2160" w:hanging="360"/>
      </w:pPr>
      <w:rPr>
        <w:rFonts w:ascii="Wingdings" w:hAnsi="Wingdings" w:hint="default"/>
      </w:rPr>
    </w:lvl>
    <w:lvl w:ilvl="3" w:tplc="C90082BC" w:tentative="1">
      <w:start w:val="1"/>
      <w:numFmt w:val="bullet"/>
      <w:lvlText w:val=""/>
      <w:lvlJc w:val="left"/>
      <w:pPr>
        <w:tabs>
          <w:tab w:val="num" w:pos="2880"/>
        </w:tabs>
        <w:ind w:left="2880" w:hanging="360"/>
      </w:pPr>
      <w:rPr>
        <w:rFonts w:ascii="Wingdings" w:hAnsi="Wingdings" w:hint="default"/>
      </w:rPr>
    </w:lvl>
    <w:lvl w:ilvl="4" w:tplc="D3E20EB8" w:tentative="1">
      <w:start w:val="1"/>
      <w:numFmt w:val="bullet"/>
      <w:lvlText w:val=""/>
      <w:lvlJc w:val="left"/>
      <w:pPr>
        <w:tabs>
          <w:tab w:val="num" w:pos="3600"/>
        </w:tabs>
        <w:ind w:left="3600" w:hanging="360"/>
      </w:pPr>
      <w:rPr>
        <w:rFonts w:ascii="Wingdings" w:hAnsi="Wingdings" w:hint="default"/>
      </w:rPr>
    </w:lvl>
    <w:lvl w:ilvl="5" w:tplc="EF76293A" w:tentative="1">
      <w:start w:val="1"/>
      <w:numFmt w:val="bullet"/>
      <w:lvlText w:val=""/>
      <w:lvlJc w:val="left"/>
      <w:pPr>
        <w:tabs>
          <w:tab w:val="num" w:pos="4320"/>
        </w:tabs>
        <w:ind w:left="4320" w:hanging="360"/>
      </w:pPr>
      <w:rPr>
        <w:rFonts w:ascii="Wingdings" w:hAnsi="Wingdings" w:hint="default"/>
      </w:rPr>
    </w:lvl>
    <w:lvl w:ilvl="6" w:tplc="F732F6BA" w:tentative="1">
      <w:start w:val="1"/>
      <w:numFmt w:val="bullet"/>
      <w:lvlText w:val=""/>
      <w:lvlJc w:val="left"/>
      <w:pPr>
        <w:tabs>
          <w:tab w:val="num" w:pos="5040"/>
        </w:tabs>
        <w:ind w:left="5040" w:hanging="360"/>
      </w:pPr>
      <w:rPr>
        <w:rFonts w:ascii="Wingdings" w:hAnsi="Wingdings" w:hint="default"/>
      </w:rPr>
    </w:lvl>
    <w:lvl w:ilvl="7" w:tplc="E774FE10" w:tentative="1">
      <w:start w:val="1"/>
      <w:numFmt w:val="bullet"/>
      <w:lvlText w:val=""/>
      <w:lvlJc w:val="left"/>
      <w:pPr>
        <w:tabs>
          <w:tab w:val="num" w:pos="5760"/>
        </w:tabs>
        <w:ind w:left="5760" w:hanging="360"/>
      </w:pPr>
      <w:rPr>
        <w:rFonts w:ascii="Wingdings" w:hAnsi="Wingdings" w:hint="default"/>
      </w:rPr>
    </w:lvl>
    <w:lvl w:ilvl="8" w:tplc="36466BD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1A0CB9"/>
    <w:multiLevelType w:val="hybridMultilevel"/>
    <w:tmpl w:val="842E4C7A"/>
    <w:lvl w:ilvl="0" w:tplc="047076E4">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DB777D3"/>
    <w:multiLevelType w:val="hybridMultilevel"/>
    <w:tmpl w:val="BD6C827A"/>
    <w:lvl w:ilvl="0" w:tplc="04090015">
      <w:start w:val="1"/>
      <w:numFmt w:val="upperLetter"/>
      <w:lvlText w:val="%1."/>
      <w:lvlJc w:val="left"/>
      <w:pPr>
        <w:ind w:left="189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30B9668A"/>
    <w:multiLevelType w:val="hybridMultilevel"/>
    <w:tmpl w:val="46A819A4"/>
    <w:lvl w:ilvl="0" w:tplc="C49415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2A0696B"/>
    <w:multiLevelType w:val="hybridMultilevel"/>
    <w:tmpl w:val="1898D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4953FA"/>
    <w:multiLevelType w:val="hybridMultilevel"/>
    <w:tmpl w:val="4088F924"/>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3D052A31"/>
    <w:multiLevelType w:val="hybridMultilevel"/>
    <w:tmpl w:val="81400144"/>
    <w:lvl w:ilvl="0" w:tplc="E1DE8300">
      <w:start w:val="1"/>
      <w:numFmt w:val="decimal"/>
      <w:lvlText w:val="%1."/>
      <w:lvlJc w:val="left"/>
      <w:pPr>
        <w:ind w:left="3420" w:hanging="360"/>
      </w:pPr>
    </w:lvl>
    <w:lvl w:ilvl="1" w:tplc="04090019">
      <w:start w:val="1"/>
      <w:numFmt w:val="lowerLetter"/>
      <w:lvlText w:val="%2."/>
      <w:lvlJc w:val="left"/>
      <w:pPr>
        <w:ind w:left="4140" w:hanging="360"/>
      </w:pPr>
    </w:lvl>
    <w:lvl w:ilvl="2" w:tplc="0409001B">
      <w:start w:val="1"/>
      <w:numFmt w:val="lowerRoman"/>
      <w:lvlText w:val="%3."/>
      <w:lvlJc w:val="right"/>
      <w:pPr>
        <w:ind w:left="4860" w:hanging="180"/>
      </w:pPr>
    </w:lvl>
    <w:lvl w:ilvl="3" w:tplc="0409000F">
      <w:start w:val="1"/>
      <w:numFmt w:val="decimal"/>
      <w:lvlText w:val="%4."/>
      <w:lvlJc w:val="left"/>
      <w:pPr>
        <w:ind w:left="5580" w:hanging="360"/>
      </w:pPr>
    </w:lvl>
    <w:lvl w:ilvl="4" w:tplc="04090019">
      <w:start w:val="1"/>
      <w:numFmt w:val="lowerLetter"/>
      <w:lvlText w:val="%5."/>
      <w:lvlJc w:val="left"/>
      <w:pPr>
        <w:ind w:left="6300" w:hanging="360"/>
      </w:pPr>
    </w:lvl>
    <w:lvl w:ilvl="5" w:tplc="0409001B">
      <w:start w:val="1"/>
      <w:numFmt w:val="lowerRoman"/>
      <w:lvlText w:val="%6."/>
      <w:lvlJc w:val="right"/>
      <w:pPr>
        <w:ind w:left="7020" w:hanging="180"/>
      </w:pPr>
    </w:lvl>
    <w:lvl w:ilvl="6" w:tplc="0409000F">
      <w:start w:val="1"/>
      <w:numFmt w:val="decimal"/>
      <w:lvlText w:val="%7."/>
      <w:lvlJc w:val="left"/>
      <w:pPr>
        <w:ind w:left="7740" w:hanging="360"/>
      </w:pPr>
    </w:lvl>
    <w:lvl w:ilvl="7" w:tplc="04090019">
      <w:start w:val="1"/>
      <w:numFmt w:val="lowerLetter"/>
      <w:lvlText w:val="%8."/>
      <w:lvlJc w:val="left"/>
      <w:pPr>
        <w:ind w:left="8460" w:hanging="360"/>
      </w:pPr>
    </w:lvl>
    <w:lvl w:ilvl="8" w:tplc="0409001B">
      <w:start w:val="1"/>
      <w:numFmt w:val="lowerRoman"/>
      <w:lvlText w:val="%9."/>
      <w:lvlJc w:val="right"/>
      <w:pPr>
        <w:ind w:left="9180" w:hanging="180"/>
      </w:pPr>
    </w:lvl>
  </w:abstractNum>
  <w:abstractNum w:abstractNumId="11" w15:restartNumberingAfterBreak="0">
    <w:nsid w:val="3D5D534E"/>
    <w:multiLevelType w:val="hybridMultilevel"/>
    <w:tmpl w:val="2078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21830"/>
    <w:multiLevelType w:val="hybridMultilevel"/>
    <w:tmpl w:val="1D00E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8F16D5"/>
    <w:multiLevelType w:val="hybridMultilevel"/>
    <w:tmpl w:val="3A60E3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2A6C28"/>
    <w:multiLevelType w:val="hybridMultilevel"/>
    <w:tmpl w:val="32CC3CA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5904266B"/>
    <w:multiLevelType w:val="hybridMultilevel"/>
    <w:tmpl w:val="2EA6233C"/>
    <w:lvl w:ilvl="0" w:tplc="E1DE830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5DB00268"/>
    <w:multiLevelType w:val="hybridMultilevel"/>
    <w:tmpl w:val="B0762D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AB02B4D"/>
    <w:multiLevelType w:val="hybridMultilevel"/>
    <w:tmpl w:val="AFBE8A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CB164F"/>
    <w:multiLevelType w:val="hybridMultilevel"/>
    <w:tmpl w:val="EEB09C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D74B93"/>
    <w:multiLevelType w:val="hybridMultilevel"/>
    <w:tmpl w:val="FD6E2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1072C5"/>
    <w:multiLevelType w:val="multilevel"/>
    <w:tmpl w:val="5FA81412"/>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D72224"/>
    <w:multiLevelType w:val="hybridMultilevel"/>
    <w:tmpl w:val="2514F32E"/>
    <w:lvl w:ilvl="0" w:tplc="235E21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3F7E6E"/>
    <w:multiLevelType w:val="hybridMultilevel"/>
    <w:tmpl w:val="2F36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4330851">
    <w:abstractNumId w:val="5"/>
  </w:num>
  <w:num w:numId="2" w16cid:durableId="1088621335">
    <w:abstractNumId w:val="7"/>
  </w:num>
  <w:num w:numId="3" w16cid:durableId="1793598884">
    <w:abstractNumId w:val="16"/>
  </w:num>
  <w:num w:numId="4" w16cid:durableId="2041590967">
    <w:abstractNumId w:val="13"/>
  </w:num>
  <w:num w:numId="5" w16cid:durableId="19363490">
    <w:abstractNumId w:val="21"/>
  </w:num>
  <w:num w:numId="6" w16cid:durableId="2069063962">
    <w:abstractNumId w:val="17"/>
  </w:num>
  <w:num w:numId="7" w16cid:durableId="210728942">
    <w:abstractNumId w:val="3"/>
  </w:num>
  <w:num w:numId="8" w16cid:durableId="1629818288">
    <w:abstractNumId w:val="8"/>
  </w:num>
  <w:num w:numId="9" w16cid:durableId="765418727">
    <w:abstractNumId w:val="6"/>
  </w:num>
  <w:num w:numId="10" w16cid:durableId="1513492347">
    <w:abstractNumId w:val="10"/>
  </w:num>
  <w:num w:numId="11" w16cid:durableId="1832021851">
    <w:abstractNumId w:val="9"/>
  </w:num>
  <w:num w:numId="12" w16cid:durableId="646670234">
    <w:abstractNumId w:val="15"/>
  </w:num>
  <w:num w:numId="13" w16cid:durableId="1718698009">
    <w:abstractNumId w:val="18"/>
  </w:num>
  <w:num w:numId="14" w16cid:durableId="140930074">
    <w:abstractNumId w:val="20"/>
  </w:num>
  <w:num w:numId="15" w16cid:durableId="793644661">
    <w:abstractNumId w:val="0"/>
  </w:num>
  <w:num w:numId="16" w16cid:durableId="732856238">
    <w:abstractNumId w:val="12"/>
  </w:num>
  <w:num w:numId="17" w16cid:durableId="1495991069">
    <w:abstractNumId w:val="1"/>
  </w:num>
  <w:num w:numId="18" w16cid:durableId="1680279123">
    <w:abstractNumId w:val="14"/>
  </w:num>
  <w:num w:numId="19" w16cid:durableId="201290015">
    <w:abstractNumId w:val="2"/>
  </w:num>
  <w:num w:numId="20" w16cid:durableId="941566605">
    <w:abstractNumId w:val="19"/>
  </w:num>
  <w:num w:numId="21" w16cid:durableId="455097886">
    <w:abstractNumId w:val="11"/>
  </w:num>
  <w:num w:numId="22" w16cid:durableId="269708206">
    <w:abstractNumId w:val="22"/>
  </w:num>
  <w:num w:numId="23" w16cid:durableId="1814524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00"/>
    <w:rsid w:val="00004659"/>
    <w:rsid w:val="0001381E"/>
    <w:rsid w:val="00014C7C"/>
    <w:rsid w:val="0003147A"/>
    <w:rsid w:val="000320A0"/>
    <w:rsid w:val="000349E4"/>
    <w:rsid w:val="00062416"/>
    <w:rsid w:val="000840C4"/>
    <w:rsid w:val="00085BE6"/>
    <w:rsid w:val="000A2DBD"/>
    <w:rsid w:val="000C5BF5"/>
    <w:rsid w:val="000D0B98"/>
    <w:rsid w:val="000D536A"/>
    <w:rsid w:val="000D55C5"/>
    <w:rsid w:val="000F0698"/>
    <w:rsid w:val="000F28FD"/>
    <w:rsid w:val="0011756C"/>
    <w:rsid w:val="00122B14"/>
    <w:rsid w:val="00125E75"/>
    <w:rsid w:val="00133C9D"/>
    <w:rsid w:val="00136235"/>
    <w:rsid w:val="001409BC"/>
    <w:rsid w:val="00142F99"/>
    <w:rsid w:val="00145D00"/>
    <w:rsid w:val="00150FEB"/>
    <w:rsid w:val="00156492"/>
    <w:rsid w:val="00163FFF"/>
    <w:rsid w:val="001A3A6C"/>
    <w:rsid w:val="001B13F8"/>
    <w:rsid w:val="001E0144"/>
    <w:rsid w:val="001E1D71"/>
    <w:rsid w:val="001F1DEB"/>
    <w:rsid w:val="001F28FF"/>
    <w:rsid w:val="001F2EC9"/>
    <w:rsid w:val="001F5163"/>
    <w:rsid w:val="00211674"/>
    <w:rsid w:val="0022138C"/>
    <w:rsid w:val="0022366E"/>
    <w:rsid w:val="0023584F"/>
    <w:rsid w:val="002368F8"/>
    <w:rsid w:val="00240E82"/>
    <w:rsid w:val="00242849"/>
    <w:rsid w:val="002429D5"/>
    <w:rsid w:val="0025160E"/>
    <w:rsid w:val="00254954"/>
    <w:rsid w:val="00255AF7"/>
    <w:rsid w:val="002764C0"/>
    <w:rsid w:val="00290909"/>
    <w:rsid w:val="002A37F0"/>
    <w:rsid w:val="002A700B"/>
    <w:rsid w:val="002B7581"/>
    <w:rsid w:val="002D1024"/>
    <w:rsid w:val="002E1C01"/>
    <w:rsid w:val="002E69CC"/>
    <w:rsid w:val="002F0BEC"/>
    <w:rsid w:val="0032595A"/>
    <w:rsid w:val="00326723"/>
    <w:rsid w:val="00384FA1"/>
    <w:rsid w:val="00392B06"/>
    <w:rsid w:val="00394BD5"/>
    <w:rsid w:val="003B0C1C"/>
    <w:rsid w:val="003C44B8"/>
    <w:rsid w:val="003D2C52"/>
    <w:rsid w:val="003D46A1"/>
    <w:rsid w:val="003E1C70"/>
    <w:rsid w:val="003E7DAB"/>
    <w:rsid w:val="003F0E24"/>
    <w:rsid w:val="003F46C0"/>
    <w:rsid w:val="0041354A"/>
    <w:rsid w:val="004239AD"/>
    <w:rsid w:val="004432F6"/>
    <w:rsid w:val="0048296E"/>
    <w:rsid w:val="0049010F"/>
    <w:rsid w:val="00491AEF"/>
    <w:rsid w:val="004954A4"/>
    <w:rsid w:val="004B0954"/>
    <w:rsid w:val="004C0F58"/>
    <w:rsid w:val="004C62D4"/>
    <w:rsid w:val="004F0B46"/>
    <w:rsid w:val="004F6E88"/>
    <w:rsid w:val="00500820"/>
    <w:rsid w:val="00500EB0"/>
    <w:rsid w:val="005046F8"/>
    <w:rsid w:val="00504A9A"/>
    <w:rsid w:val="0051695B"/>
    <w:rsid w:val="00520ED7"/>
    <w:rsid w:val="0054085B"/>
    <w:rsid w:val="005556AA"/>
    <w:rsid w:val="00560FC7"/>
    <w:rsid w:val="005723F8"/>
    <w:rsid w:val="005841DC"/>
    <w:rsid w:val="00587C6B"/>
    <w:rsid w:val="005A65AA"/>
    <w:rsid w:val="005B71CB"/>
    <w:rsid w:val="006118BD"/>
    <w:rsid w:val="00630045"/>
    <w:rsid w:val="006370D4"/>
    <w:rsid w:val="00647BB6"/>
    <w:rsid w:val="00651260"/>
    <w:rsid w:val="00695A5A"/>
    <w:rsid w:val="006A37B4"/>
    <w:rsid w:val="006B0A8D"/>
    <w:rsid w:val="006D05C9"/>
    <w:rsid w:val="006D2206"/>
    <w:rsid w:val="006D2333"/>
    <w:rsid w:val="006D5C0E"/>
    <w:rsid w:val="006F1771"/>
    <w:rsid w:val="00712B0B"/>
    <w:rsid w:val="00744ED9"/>
    <w:rsid w:val="00755F11"/>
    <w:rsid w:val="00781747"/>
    <w:rsid w:val="00785029"/>
    <w:rsid w:val="007A1378"/>
    <w:rsid w:val="007B09BE"/>
    <w:rsid w:val="007B23EA"/>
    <w:rsid w:val="007B2BCF"/>
    <w:rsid w:val="007C3BF2"/>
    <w:rsid w:val="007C7737"/>
    <w:rsid w:val="007D0D9B"/>
    <w:rsid w:val="007E26BE"/>
    <w:rsid w:val="007E60E0"/>
    <w:rsid w:val="007F2687"/>
    <w:rsid w:val="008074FD"/>
    <w:rsid w:val="008149F0"/>
    <w:rsid w:val="00823DF2"/>
    <w:rsid w:val="00837598"/>
    <w:rsid w:val="00857A3C"/>
    <w:rsid w:val="00870709"/>
    <w:rsid w:val="00874C08"/>
    <w:rsid w:val="008955B8"/>
    <w:rsid w:val="008C002C"/>
    <w:rsid w:val="008C34C4"/>
    <w:rsid w:val="008D67C6"/>
    <w:rsid w:val="008D7F14"/>
    <w:rsid w:val="008F1BC3"/>
    <w:rsid w:val="008F5929"/>
    <w:rsid w:val="008F7854"/>
    <w:rsid w:val="009056F8"/>
    <w:rsid w:val="009058C7"/>
    <w:rsid w:val="009060A8"/>
    <w:rsid w:val="009135BA"/>
    <w:rsid w:val="00924A11"/>
    <w:rsid w:val="00926EEC"/>
    <w:rsid w:val="00950A4D"/>
    <w:rsid w:val="00956832"/>
    <w:rsid w:val="0096614F"/>
    <w:rsid w:val="009762E3"/>
    <w:rsid w:val="00981C82"/>
    <w:rsid w:val="00984026"/>
    <w:rsid w:val="009867D3"/>
    <w:rsid w:val="009B4EFD"/>
    <w:rsid w:val="009B6277"/>
    <w:rsid w:val="009C2E40"/>
    <w:rsid w:val="009D0313"/>
    <w:rsid w:val="009D6DD6"/>
    <w:rsid w:val="00A02FA8"/>
    <w:rsid w:val="00A23629"/>
    <w:rsid w:val="00A35B74"/>
    <w:rsid w:val="00A447F2"/>
    <w:rsid w:val="00A55781"/>
    <w:rsid w:val="00A629A1"/>
    <w:rsid w:val="00A712DC"/>
    <w:rsid w:val="00AA1B45"/>
    <w:rsid w:val="00AB0B6A"/>
    <w:rsid w:val="00AB58A1"/>
    <w:rsid w:val="00AB593A"/>
    <w:rsid w:val="00AE5B0F"/>
    <w:rsid w:val="00AF5EF1"/>
    <w:rsid w:val="00AF7958"/>
    <w:rsid w:val="00B02FDE"/>
    <w:rsid w:val="00B03CE4"/>
    <w:rsid w:val="00B064C4"/>
    <w:rsid w:val="00B11D39"/>
    <w:rsid w:val="00B12F5E"/>
    <w:rsid w:val="00B35916"/>
    <w:rsid w:val="00B473B7"/>
    <w:rsid w:val="00B51E6D"/>
    <w:rsid w:val="00B528B0"/>
    <w:rsid w:val="00B530B7"/>
    <w:rsid w:val="00B6166A"/>
    <w:rsid w:val="00B64FDE"/>
    <w:rsid w:val="00B652F0"/>
    <w:rsid w:val="00B65571"/>
    <w:rsid w:val="00B71C00"/>
    <w:rsid w:val="00B755E5"/>
    <w:rsid w:val="00B806EC"/>
    <w:rsid w:val="00B86F4A"/>
    <w:rsid w:val="00B970CC"/>
    <w:rsid w:val="00BA3DEA"/>
    <w:rsid w:val="00BB41E2"/>
    <w:rsid w:val="00BC1A41"/>
    <w:rsid w:val="00BF6B22"/>
    <w:rsid w:val="00BF71E5"/>
    <w:rsid w:val="00C147CC"/>
    <w:rsid w:val="00C31022"/>
    <w:rsid w:val="00C333D2"/>
    <w:rsid w:val="00C370F9"/>
    <w:rsid w:val="00C44B9D"/>
    <w:rsid w:val="00C600C2"/>
    <w:rsid w:val="00C61129"/>
    <w:rsid w:val="00C67977"/>
    <w:rsid w:val="00C75D30"/>
    <w:rsid w:val="00C81673"/>
    <w:rsid w:val="00C8187E"/>
    <w:rsid w:val="00C966CA"/>
    <w:rsid w:val="00CA6C5B"/>
    <w:rsid w:val="00CB1A79"/>
    <w:rsid w:val="00CB2E2F"/>
    <w:rsid w:val="00CC2083"/>
    <w:rsid w:val="00CD4AFD"/>
    <w:rsid w:val="00CD6563"/>
    <w:rsid w:val="00CE7FAC"/>
    <w:rsid w:val="00D00A6E"/>
    <w:rsid w:val="00D0559A"/>
    <w:rsid w:val="00D12174"/>
    <w:rsid w:val="00D13F00"/>
    <w:rsid w:val="00D27B5A"/>
    <w:rsid w:val="00D358A5"/>
    <w:rsid w:val="00D718AF"/>
    <w:rsid w:val="00D75ECF"/>
    <w:rsid w:val="00D7651D"/>
    <w:rsid w:val="00D86AC3"/>
    <w:rsid w:val="00D93E77"/>
    <w:rsid w:val="00DB1FD9"/>
    <w:rsid w:val="00DB56E6"/>
    <w:rsid w:val="00DD0563"/>
    <w:rsid w:val="00DD3472"/>
    <w:rsid w:val="00DE79D7"/>
    <w:rsid w:val="00E36A86"/>
    <w:rsid w:val="00E40150"/>
    <w:rsid w:val="00E507E6"/>
    <w:rsid w:val="00E51E84"/>
    <w:rsid w:val="00E541EE"/>
    <w:rsid w:val="00E614A5"/>
    <w:rsid w:val="00E66A0A"/>
    <w:rsid w:val="00E7603B"/>
    <w:rsid w:val="00E7790C"/>
    <w:rsid w:val="00E813A5"/>
    <w:rsid w:val="00E85375"/>
    <w:rsid w:val="00E868C6"/>
    <w:rsid w:val="00E86DB4"/>
    <w:rsid w:val="00E9043E"/>
    <w:rsid w:val="00EA60AA"/>
    <w:rsid w:val="00EB692E"/>
    <w:rsid w:val="00EC3624"/>
    <w:rsid w:val="00EC77F6"/>
    <w:rsid w:val="00ED4998"/>
    <w:rsid w:val="00F02340"/>
    <w:rsid w:val="00F02BC6"/>
    <w:rsid w:val="00F37ECB"/>
    <w:rsid w:val="00F53803"/>
    <w:rsid w:val="00F56F7C"/>
    <w:rsid w:val="00F77FF6"/>
    <w:rsid w:val="00F82281"/>
    <w:rsid w:val="00F902B6"/>
    <w:rsid w:val="00FC3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18D7395"/>
  <w15:docId w15:val="{5861219E-1123-4B55-A6B1-6F9EA154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6723"/>
    <w:rPr>
      <w:rFonts w:ascii="Arial"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erMindImage">
    <w:name w:val="MasterMind Image"/>
  </w:style>
  <w:style w:type="paragraph" w:styleId="Header">
    <w:name w:val="header"/>
    <w:basedOn w:val="Normal"/>
    <w:link w:val="HeaderChar"/>
    <w:uiPriority w:val="99"/>
    <w:pPr>
      <w:tabs>
        <w:tab w:val="center" w:pos="4320"/>
        <w:tab w:val="right" w:pos="8640"/>
      </w:tabs>
    </w:pPr>
    <w:rPr>
      <w:szCs w:val="22"/>
      <w:lang w:val="en-US"/>
    </w:rPr>
  </w:style>
  <w:style w:type="paragraph" w:styleId="Footer">
    <w:name w:val="footer"/>
    <w:basedOn w:val="Normal"/>
    <w:link w:val="FooterChar"/>
    <w:pPr>
      <w:tabs>
        <w:tab w:val="center" w:pos="4320"/>
        <w:tab w:val="right" w:pos="8640"/>
      </w:tabs>
    </w:pPr>
    <w:rPr>
      <w:szCs w:val="22"/>
      <w:lang w:val="en-US"/>
    </w:rPr>
  </w:style>
  <w:style w:type="character" w:styleId="Hyperlink">
    <w:name w:val="Hyperlink"/>
    <w:rPr>
      <w:color w:val="0000FF"/>
      <w:u w:val="single"/>
    </w:rPr>
  </w:style>
  <w:style w:type="character" w:customStyle="1" w:styleId="FooterChar">
    <w:name w:val="Footer Char"/>
    <w:link w:val="Footer"/>
    <w:rsid w:val="007F2687"/>
    <w:rPr>
      <w:rFonts w:ascii="Arial" w:hAnsi="Arial"/>
      <w:sz w:val="22"/>
      <w:szCs w:val="22"/>
    </w:rPr>
  </w:style>
  <w:style w:type="paragraph" w:styleId="BalloonText">
    <w:name w:val="Balloon Text"/>
    <w:basedOn w:val="Normal"/>
    <w:link w:val="BalloonTextChar"/>
    <w:rsid w:val="00326723"/>
    <w:rPr>
      <w:rFonts w:ascii="Tahoma" w:hAnsi="Tahoma" w:cs="Tahoma"/>
      <w:sz w:val="16"/>
      <w:szCs w:val="16"/>
    </w:rPr>
  </w:style>
  <w:style w:type="character" w:customStyle="1" w:styleId="BalloonTextChar">
    <w:name w:val="Balloon Text Char"/>
    <w:basedOn w:val="DefaultParagraphFont"/>
    <w:link w:val="BalloonText"/>
    <w:rsid w:val="00326723"/>
    <w:rPr>
      <w:rFonts w:ascii="Tahoma" w:hAnsi="Tahoma" w:cs="Tahoma"/>
      <w:sz w:val="16"/>
      <w:szCs w:val="16"/>
      <w:lang w:val="en-GB"/>
    </w:rPr>
  </w:style>
  <w:style w:type="paragraph" w:styleId="ListParagraph">
    <w:name w:val="List Paragraph"/>
    <w:basedOn w:val="Normal"/>
    <w:uiPriority w:val="34"/>
    <w:qFormat/>
    <w:rsid w:val="00B02FDE"/>
    <w:pPr>
      <w:ind w:left="720"/>
    </w:pPr>
    <w:rPr>
      <w:lang w:val="en-US"/>
    </w:rPr>
  </w:style>
  <w:style w:type="table" w:styleId="TableGrid">
    <w:name w:val="Table Grid"/>
    <w:basedOn w:val="TableNormal"/>
    <w:rsid w:val="00004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85BE6"/>
    <w:rPr>
      <w:rFonts w:ascii="Arial" w:hAnsi="Arial"/>
      <w:sz w:val="22"/>
      <w:szCs w:val="22"/>
    </w:rPr>
  </w:style>
  <w:style w:type="table" w:customStyle="1" w:styleId="TableGrid1">
    <w:name w:val="Table Grid1"/>
    <w:basedOn w:val="TableNormal"/>
    <w:next w:val="TableGrid"/>
    <w:rsid w:val="00BB4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1674"/>
    <w:rPr>
      <w:rFonts w:ascii="Arial" w:hAnsi="Arial"/>
      <w:sz w:val="22"/>
      <w:lang w:val="en-GB"/>
    </w:rPr>
  </w:style>
  <w:style w:type="paragraph" w:styleId="BodyText">
    <w:name w:val="Body Text"/>
    <w:basedOn w:val="Normal"/>
    <w:link w:val="BodyTextChar"/>
    <w:rsid w:val="00122B14"/>
    <w:pPr>
      <w:jc w:val="both"/>
    </w:pPr>
    <w:rPr>
      <w:lang w:val="en-US"/>
    </w:rPr>
  </w:style>
  <w:style w:type="character" w:customStyle="1" w:styleId="BodyTextChar">
    <w:name w:val="Body Text Char"/>
    <w:basedOn w:val="DefaultParagraphFont"/>
    <w:link w:val="BodyText"/>
    <w:rsid w:val="00122B14"/>
    <w:rPr>
      <w:rFonts w:ascii="Arial" w:hAnsi="Arial"/>
      <w:sz w:val="22"/>
    </w:rPr>
  </w:style>
  <w:style w:type="paragraph" w:customStyle="1" w:styleId="BasicParagraph">
    <w:name w:val="[Basic Paragraph]"/>
    <w:basedOn w:val="Normal"/>
    <w:uiPriority w:val="99"/>
    <w:rsid w:val="004239AD"/>
    <w:pPr>
      <w:autoSpaceDE w:val="0"/>
      <w:autoSpaceDN w:val="0"/>
      <w:adjustRightInd w:val="0"/>
      <w:spacing w:line="288" w:lineRule="auto"/>
      <w:textAlignment w:val="center"/>
    </w:pPr>
    <w:rPr>
      <w:rFonts w:ascii="MinionPro-Regular" w:eastAsia="Calibri" w:hAnsi="MinionPro-Regular" w:cs="MinionPro-Regula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399412">
      <w:bodyDiv w:val="1"/>
      <w:marLeft w:val="0"/>
      <w:marRight w:val="0"/>
      <w:marTop w:val="0"/>
      <w:marBottom w:val="0"/>
      <w:divBdr>
        <w:top w:val="none" w:sz="0" w:space="0" w:color="auto"/>
        <w:left w:val="none" w:sz="0" w:space="0" w:color="auto"/>
        <w:bottom w:val="none" w:sz="0" w:space="0" w:color="auto"/>
        <w:right w:val="none" w:sz="0" w:space="0" w:color="auto"/>
      </w:divBdr>
    </w:div>
    <w:div w:id="1458835952">
      <w:bodyDiv w:val="1"/>
      <w:marLeft w:val="0"/>
      <w:marRight w:val="0"/>
      <w:marTop w:val="0"/>
      <w:marBottom w:val="0"/>
      <w:divBdr>
        <w:top w:val="none" w:sz="0" w:space="0" w:color="auto"/>
        <w:left w:val="none" w:sz="0" w:space="0" w:color="auto"/>
        <w:bottom w:val="none" w:sz="0" w:space="0" w:color="auto"/>
        <w:right w:val="none" w:sz="0" w:space="0" w:color="auto"/>
      </w:divBdr>
    </w:div>
    <w:div w:id="1763648323">
      <w:bodyDiv w:val="1"/>
      <w:marLeft w:val="0"/>
      <w:marRight w:val="0"/>
      <w:marTop w:val="0"/>
      <w:marBottom w:val="0"/>
      <w:divBdr>
        <w:top w:val="none" w:sz="0" w:space="0" w:color="auto"/>
        <w:left w:val="none" w:sz="0" w:space="0" w:color="auto"/>
        <w:bottom w:val="none" w:sz="0" w:space="0" w:color="auto"/>
        <w:right w:val="none" w:sz="0" w:space="0" w:color="auto"/>
      </w:divBdr>
      <w:divsChild>
        <w:div w:id="354429727">
          <w:marLeft w:val="446"/>
          <w:marRight w:val="0"/>
          <w:marTop w:val="120"/>
          <w:marBottom w:val="0"/>
          <w:divBdr>
            <w:top w:val="none" w:sz="0" w:space="0" w:color="auto"/>
            <w:left w:val="none" w:sz="0" w:space="0" w:color="auto"/>
            <w:bottom w:val="none" w:sz="0" w:space="0" w:color="auto"/>
            <w:right w:val="none" w:sz="0" w:space="0" w:color="auto"/>
          </w:divBdr>
        </w:div>
      </w:divsChild>
    </w:div>
    <w:div w:id="206387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S\OIL\OIL%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5EF6D1371D9A49AA69967081EE9A79" ma:contentTypeVersion="12" ma:contentTypeDescription="Create a new document." ma:contentTypeScope="" ma:versionID="a59fc4319530b5cd461ee2f498227cd8">
  <xsd:schema xmlns:xsd="http://www.w3.org/2001/XMLSchema" xmlns:xs="http://www.w3.org/2001/XMLSchema" xmlns:p="http://schemas.microsoft.com/office/2006/metadata/properties" xmlns:ns3="5f9b39e4-edfc-4c30-aa50-ced3cdcfe59b" xmlns:ns4="2a5a035f-9e02-42ff-88c4-67cbcb30ed3e" targetNamespace="http://schemas.microsoft.com/office/2006/metadata/properties" ma:root="true" ma:fieldsID="069a6ad2af218dbc1df81fd4731140c2" ns3:_="" ns4:_="">
    <xsd:import namespace="5f9b39e4-edfc-4c30-aa50-ced3cdcfe59b"/>
    <xsd:import namespace="2a5a035f-9e02-42ff-88c4-67cbcb30ed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b39e4-edfc-4c30-aa50-ced3cdcfe59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5a035f-9e02-42ff-88c4-67cbcb30ed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E4CC9B-4C5E-43CA-A7AC-CD55FA0F7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b39e4-edfc-4c30-aa50-ced3cdcfe59b"/>
    <ds:schemaRef ds:uri="2a5a035f-9e02-42ff-88c4-67cbcb30e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9A3DD-7E80-41B8-9320-22B0766C9E62}">
  <ds:schemaRefs>
    <ds:schemaRef ds:uri="http://schemas.microsoft.com/sharepoint/v3/contenttype/forms"/>
  </ds:schemaRefs>
</ds:datastoreItem>
</file>

<file path=customXml/itemProps3.xml><?xml version="1.0" encoding="utf-8"?>
<ds:datastoreItem xmlns:ds="http://schemas.openxmlformats.org/officeDocument/2006/customXml" ds:itemID="{1DDE28F4-8341-469F-ABD5-E96189B4FBBE}">
  <ds:schemaRefs>
    <ds:schemaRef ds:uri="http://schemas.openxmlformats.org/officeDocument/2006/bibliography"/>
  </ds:schemaRefs>
</ds:datastoreItem>
</file>

<file path=customXml/itemProps4.xml><?xml version="1.0" encoding="utf-8"?>
<ds:datastoreItem xmlns:ds="http://schemas.openxmlformats.org/officeDocument/2006/customXml" ds:itemID="{C41C6CF4-42FD-4A90-A2A3-D5095A20B9AF}">
  <ds:schemaRefs>
    <ds:schemaRef ds:uri="http://schemas.microsoft.com/office/infopath/2007/PartnerControls"/>
    <ds:schemaRef ds:uri="http://purl.org/dc/terms/"/>
    <ds:schemaRef ds:uri="2a5a035f-9e02-42ff-88c4-67cbcb30ed3e"/>
    <ds:schemaRef ds:uri="5f9b39e4-edfc-4c30-aa50-ced3cdcfe59b"/>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OIL Memo</Template>
  <TotalTime>1</TotalTime>
  <Pages>2</Pages>
  <Words>389</Words>
  <Characters>2563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Oil Management Services Limited</Company>
  <LinksUpToDate>false</LinksUpToDate>
  <CharactersWithSpaces>2947</CharactersWithSpaces>
  <SharedDoc>false</SharedDoc>
  <HLinks>
    <vt:vector size="12" baseType="variant">
      <vt:variant>
        <vt:i4>720932</vt:i4>
      </vt:variant>
      <vt:variant>
        <vt:i4>3</vt:i4>
      </vt:variant>
      <vt:variant>
        <vt:i4>0</vt:i4>
      </vt:variant>
      <vt:variant>
        <vt:i4>5</vt:i4>
      </vt:variant>
      <vt:variant>
        <vt:lpwstr>mailto:inquiry@oil.bm</vt:lpwstr>
      </vt:variant>
      <vt:variant>
        <vt:lpwstr/>
      </vt:variant>
      <vt:variant>
        <vt:i4>6619258</vt:i4>
      </vt:variant>
      <vt:variant>
        <vt:i4>0</vt:i4>
      </vt:variant>
      <vt:variant>
        <vt:i4>0</vt:i4>
      </vt:variant>
      <vt:variant>
        <vt:i4>5</vt:i4>
      </vt:variant>
      <vt:variant>
        <vt:lpwstr>http://www.oil.bm/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Darrell, Clover-Lee</dc:creator>
  <cp:lastModifiedBy>Stan, Sabina</cp:lastModifiedBy>
  <cp:revision>2</cp:revision>
  <cp:lastPrinted>2021-06-23T13:57:00Z</cp:lastPrinted>
  <dcterms:created xsi:type="dcterms:W3CDTF">2024-08-19T21:38:00Z</dcterms:created>
  <dcterms:modified xsi:type="dcterms:W3CDTF">2024-08-19T21:38:00Z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4db608-ddec-4a44-8ad7-7d5a79b7448e_Enabled">
    <vt:lpwstr>true</vt:lpwstr>
  </property>
  <property fmtid="{D5CDD505-2E9C-101B-9397-08002B2CF9AE}" pid="3" name="MSIP_Label_6e4db608-ddec-4a44-8ad7-7d5a79b7448e_SetDate">
    <vt:lpwstr>2020-11-23T20:42:55Z</vt:lpwstr>
  </property>
  <property fmtid="{D5CDD505-2E9C-101B-9397-08002B2CF9AE}" pid="4" name="MSIP_Label_6e4db608-ddec-4a44-8ad7-7d5a79b7448e_Method">
    <vt:lpwstr>Standard</vt:lpwstr>
  </property>
  <property fmtid="{D5CDD505-2E9C-101B-9397-08002B2CF9AE}" pid="5" name="MSIP_Label_6e4db608-ddec-4a44-8ad7-7d5a79b7448e_Name">
    <vt:lpwstr>Internal</vt:lpwstr>
  </property>
  <property fmtid="{D5CDD505-2E9C-101B-9397-08002B2CF9AE}" pid="6" name="MSIP_Label_6e4db608-ddec-4a44-8ad7-7d5a79b7448e_SiteId">
    <vt:lpwstr>fd799da1-bfc1-4234-a91c-72b3a1cb9e26</vt:lpwstr>
  </property>
  <property fmtid="{D5CDD505-2E9C-101B-9397-08002B2CF9AE}" pid="7" name="MSIP_Label_6e4db608-ddec-4a44-8ad7-7d5a79b7448e_ActionId">
    <vt:lpwstr>a4692892-510a-426d-99de-f891be12df75</vt:lpwstr>
  </property>
  <property fmtid="{D5CDD505-2E9C-101B-9397-08002B2CF9AE}" pid="8" name="MSIP_Label_6e4db608-ddec-4a44-8ad7-7d5a79b7448e_ContentBits">
    <vt:lpwstr>0</vt:lpwstr>
  </property>
  <property fmtid="{D5CDD505-2E9C-101B-9397-08002B2CF9AE}" pid="9" name="ContentTypeId">
    <vt:lpwstr>0x0101003B5EF6D1371D9A49AA69967081EE9A79</vt:lpwstr>
  </property>
</Properties>
</file>